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BC7B9" w14:textId="0E150B1C" w:rsidR="009309AB" w:rsidRPr="00B479B3" w:rsidRDefault="009309AB" w:rsidP="009309AB">
      <w:pPr>
        <w:spacing w:after="120" w:line="240" w:lineRule="auto"/>
        <w:jc w:val="right"/>
        <w:rPr>
          <w:i/>
          <w:iCs/>
          <w:lang w:val="en-GB"/>
        </w:rPr>
      </w:pPr>
      <w:r w:rsidRPr="00B479B3">
        <w:rPr>
          <w:i/>
          <w:iCs/>
          <w:lang w:val="en-GB"/>
        </w:rPr>
        <w:t>Place, date</w:t>
      </w:r>
    </w:p>
    <w:p w14:paraId="1699F32E" w14:textId="77777777" w:rsidR="009309AB" w:rsidRPr="00B479B3" w:rsidRDefault="009309AB" w:rsidP="009309AB">
      <w:pPr>
        <w:spacing w:after="120" w:line="240" w:lineRule="auto"/>
        <w:jc w:val="right"/>
        <w:rPr>
          <w:i/>
          <w:iCs/>
          <w:lang w:val="en-GB"/>
        </w:rPr>
      </w:pPr>
      <w:r w:rsidRPr="00B479B3">
        <w:rPr>
          <w:i/>
          <w:iCs/>
          <w:lang w:val="en-GB"/>
        </w:rPr>
        <w:t>#hashtag</w:t>
      </w:r>
    </w:p>
    <w:p w14:paraId="2B12DF90" w14:textId="253594C8" w:rsidR="009309AB" w:rsidRPr="00B479B3" w:rsidRDefault="009309AB" w:rsidP="009309AB">
      <w:pPr>
        <w:pStyle w:val="Subtitle"/>
        <w:rPr>
          <w:lang w:val="en-GB"/>
        </w:rPr>
      </w:pPr>
      <w:bookmarkStart w:id="0" w:name="_Hlk40966227"/>
      <w:r w:rsidRPr="00B479B3">
        <w:rPr>
          <w:lang w:val="en-GB"/>
        </w:rPr>
        <w:t>Subtitle</w:t>
      </w:r>
    </w:p>
    <w:p w14:paraId="0E176577" w14:textId="42CDFDEC" w:rsidR="009309AB" w:rsidRPr="00B479B3" w:rsidRDefault="009309AB" w:rsidP="009309AB">
      <w:pPr>
        <w:pStyle w:val="Heading1"/>
        <w:rPr>
          <w:lang w:val="en-GB"/>
        </w:rPr>
      </w:pPr>
      <w:r w:rsidRPr="00B479B3">
        <w:rPr>
          <w:lang w:val="en-GB"/>
        </w:rPr>
        <w:t>Title</w:t>
      </w:r>
    </w:p>
    <w:p w14:paraId="329C4B04" w14:textId="77777777" w:rsidR="009309AB" w:rsidRPr="00B479B3" w:rsidRDefault="009309AB" w:rsidP="009309AB">
      <w:pPr>
        <w:rPr>
          <w:lang w:val="en-GB"/>
        </w:rPr>
      </w:pPr>
      <w:r>
        <w:rPr>
          <w:noProof/>
        </w:rPr>
        <mc:AlternateContent>
          <mc:Choice Requires="wps">
            <w:drawing>
              <wp:anchor distT="0" distB="0" distL="114300" distR="114300" simplePos="0" relativeHeight="251659264" behindDoc="0" locked="0" layoutInCell="1" allowOverlap="1" wp14:anchorId="07A5CA01" wp14:editId="7E4330AC">
                <wp:simplePos x="0" y="0"/>
                <wp:positionH relativeFrom="column">
                  <wp:posOffset>-41910</wp:posOffset>
                </wp:positionH>
                <wp:positionV relativeFrom="paragraph">
                  <wp:posOffset>202565</wp:posOffset>
                </wp:positionV>
                <wp:extent cx="6134100" cy="9677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6134100" cy="967740"/>
                        </a:xfrm>
                        <a:prstGeom prst="rect">
                          <a:avLst/>
                        </a:prstGeom>
                        <a:solidFill>
                          <a:schemeClr val="lt1"/>
                        </a:solidFill>
                        <a:ln w="6350">
                          <a:solidFill>
                            <a:prstClr val="black"/>
                          </a:solidFill>
                        </a:ln>
                      </wps:spPr>
                      <wps:txbx>
                        <w:txbxContent>
                          <w:p w14:paraId="1698F42A" w14:textId="77777777" w:rsidR="009309AB" w:rsidRDefault="009309AB" w:rsidP="009309AB"/>
                          <w:p w14:paraId="04DBA223" w14:textId="21C10C69" w:rsidR="009309AB" w:rsidRDefault="009309AB" w:rsidP="009309AB">
                            <w:pPr>
                              <w:jc w:val="center"/>
                            </w:pPr>
                            <w:r>
                              <w:t>PHOTO</w:t>
                            </w:r>
                          </w:p>
                          <w:p w14:paraId="78E7D900" w14:textId="77777777" w:rsidR="009309AB" w:rsidRDefault="009309AB" w:rsidP="009309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A5CA01" id="_x0000_t202" coordsize="21600,21600" o:spt="202" path="m,l,21600r21600,l21600,xe">
                <v:stroke joinstyle="miter"/>
                <v:path gradientshapeok="t" o:connecttype="rect"/>
              </v:shapetype>
              <v:shape id="Text Box 3" o:spid="_x0000_s1026" type="#_x0000_t202" style="position:absolute;margin-left:-3.3pt;margin-top:15.95pt;width:483pt;height:7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" fillcolor="white [3201]" strokeweight=".5pt">
                <v:textbox>
                  <w:txbxContent>
                    <w:p w14:paraId="1698F42A" w14:textId="77777777" w:rsidR="009309AB" w:rsidRDefault="009309AB" w:rsidP="009309AB"/>
                    <w:p w14:paraId="04DBA223" w14:textId="21C10C69" w:rsidR="009309AB" w:rsidRDefault="009309AB" w:rsidP="009309AB">
                      <w:pPr>
                        <w:jc w:val="center"/>
                      </w:pPr>
                      <w:r>
                        <w:t>PHOTO</w:t>
                      </w:r>
                    </w:p>
                    <w:p w14:paraId="78E7D900" w14:textId="77777777" w:rsidR="009309AB" w:rsidRDefault="009309AB" w:rsidP="009309AB"/>
                  </w:txbxContent>
                </v:textbox>
              </v:shape>
            </w:pict>
          </mc:Fallback>
        </mc:AlternateContent>
      </w:r>
    </w:p>
    <w:p w14:paraId="30F6A88D" w14:textId="77777777" w:rsidR="009309AB" w:rsidRPr="00B479B3" w:rsidRDefault="009309AB" w:rsidP="009309AB">
      <w:pPr>
        <w:rPr>
          <w:lang w:val="en-GB"/>
        </w:rPr>
      </w:pPr>
    </w:p>
    <w:p w14:paraId="01AD09BC" w14:textId="77777777" w:rsidR="009309AB" w:rsidRPr="00B479B3" w:rsidRDefault="009309AB" w:rsidP="009309AB">
      <w:pPr>
        <w:rPr>
          <w:lang w:val="en-GB"/>
        </w:rPr>
      </w:pPr>
    </w:p>
    <w:p w14:paraId="665B22F9" w14:textId="77777777" w:rsidR="009309AB" w:rsidRPr="00B479B3" w:rsidRDefault="009309AB" w:rsidP="009309AB">
      <w:pPr>
        <w:rPr>
          <w:lang w:val="en-GB"/>
        </w:rPr>
      </w:pPr>
    </w:p>
    <w:p w14:paraId="515994B5" w14:textId="676AA9E3" w:rsidR="009309AB" w:rsidRPr="00B479B3" w:rsidRDefault="009309AB" w:rsidP="009309AB">
      <w:pPr>
        <w:rPr>
          <w:rStyle w:val="SubtleEmphasis"/>
          <w:i w:val="0"/>
          <w:iCs w:val="0"/>
          <w:lang w:val="en-GB"/>
        </w:rPr>
      </w:pPr>
      <w:r w:rsidRPr="00B479B3">
        <w:rPr>
          <w:rStyle w:val="SubtleEmphasis"/>
          <w:i w:val="0"/>
          <w:iCs w:val="0"/>
          <w:lang w:val="en-GB"/>
        </w:rPr>
        <w:t>Summary</w:t>
      </w:r>
    </w:p>
    <w:p w14:paraId="74AAC3F5" w14:textId="7B3D3A7C" w:rsidR="009309AB" w:rsidRDefault="009309AB" w:rsidP="009309AB">
      <w:pPr>
        <w:rPr>
          <w:lang w:val="pt-BR"/>
        </w:rPr>
      </w:pPr>
      <w:r w:rsidRPr="009309AB">
        <w:rPr>
          <w:lang w:val="pt-BR"/>
        </w:rPr>
        <w:t>Text</w:t>
      </w:r>
    </w:p>
    <w:p w14:paraId="76F99950" w14:textId="22B684E2" w:rsidR="009309AB" w:rsidRDefault="009309AB" w:rsidP="009309AB">
      <w:pPr>
        <w:rPr>
          <w:lang w:val="pt-BR"/>
        </w:rPr>
      </w:pPr>
    </w:p>
    <w:p w14:paraId="4F14A832" w14:textId="44989501" w:rsidR="009309AB" w:rsidRDefault="009309AB" w:rsidP="009309AB">
      <w:pPr>
        <w:rPr>
          <w:lang w:val="pt-BR"/>
        </w:rPr>
      </w:pPr>
    </w:p>
    <w:p w14:paraId="2C990DCC" w14:textId="117A7196" w:rsidR="009309AB" w:rsidRDefault="009309AB" w:rsidP="009309AB">
      <w:pPr>
        <w:rPr>
          <w:lang w:val="pt-BR"/>
        </w:rPr>
      </w:pPr>
    </w:p>
    <w:p w14:paraId="21643161" w14:textId="01768BF0" w:rsidR="009309AB" w:rsidRDefault="009309AB" w:rsidP="009309AB">
      <w:pPr>
        <w:rPr>
          <w:lang w:val="pt-BR"/>
        </w:rPr>
      </w:pPr>
    </w:p>
    <w:p w14:paraId="3BE33893" w14:textId="73E96C30" w:rsidR="009309AB" w:rsidRDefault="009309AB" w:rsidP="009309AB">
      <w:pPr>
        <w:rPr>
          <w:lang w:val="pt-BR"/>
        </w:rPr>
      </w:pPr>
    </w:p>
    <w:p w14:paraId="5CE850CA" w14:textId="736788EE" w:rsidR="009309AB" w:rsidRDefault="009309AB" w:rsidP="009309AB">
      <w:pPr>
        <w:rPr>
          <w:lang w:val="pt-BR"/>
        </w:rPr>
      </w:pPr>
    </w:p>
    <w:p w14:paraId="65FCF597" w14:textId="4838D685" w:rsidR="009309AB" w:rsidRDefault="009309AB" w:rsidP="009309AB">
      <w:pPr>
        <w:rPr>
          <w:lang w:val="pt-BR"/>
        </w:rPr>
      </w:pPr>
    </w:p>
    <w:p w14:paraId="478A840F" w14:textId="23CE5F06" w:rsidR="009309AB" w:rsidRDefault="009309AB" w:rsidP="009309AB">
      <w:pPr>
        <w:rPr>
          <w:lang w:val="pt-BR"/>
        </w:rPr>
      </w:pPr>
    </w:p>
    <w:p w14:paraId="3F2036A8" w14:textId="3A1738E5" w:rsidR="009309AB" w:rsidRDefault="009309AB" w:rsidP="009309AB">
      <w:pPr>
        <w:rPr>
          <w:lang w:val="pt-BR"/>
        </w:rPr>
      </w:pPr>
    </w:p>
    <w:bookmarkEnd w:id="0"/>
    <w:p w14:paraId="562C96E6" w14:textId="77777777" w:rsidR="009309AB" w:rsidRPr="009309AB" w:rsidRDefault="009309AB" w:rsidP="009309AB">
      <w:pPr>
        <w:rPr>
          <w:rFonts w:ascii="Calibri" w:hAnsi="Calibri" w:cs="Calibri"/>
          <w:lang w:val="pt-BR"/>
        </w:rPr>
      </w:pPr>
    </w:p>
    <w:p w14:paraId="3500F0DA" w14:textId="4DF63BAD" w:rsidR="009309AB" w:rsidRDefault="009309AB" w:rsidP="009C11E2">
      <w:pPr>
        <w:rPr>
          <w:rFonts w:ascii="EC Square Sans Pro" w:hAnsi="EC Square Sans Pro"/>
          <w:color w:val="7F7F7F" w:themeColor="text1" w:themeTint="80"/>
          <w:sz w:val="24"/>
          <w:szCs w:val="24"/>
          <w:lang w:val="pt-BR"/>
        </w:rPr>
      </w:pPr>
    </w:p>
    <w:p w14:paraId="7A5C28DF" w14:textId="3C98E8B9" w:rsidR="009309AB" w:rsidRDefault="009309AB" w:rsidP="009C11E2">
      <w:pPr>
        <w:rPr>
          <w:rFonts w:ascii="EC Square Sans Pro" w:hAnsi="EC Square Sans Pro"/>
          <w:color w:val="7F7F7F" w:themeColor="text1" w:themeTint="80"/>
          <w:sz w:val="24"/>
          <w:szCs w:val="24"/>
          <w:lang w:val="pt-BR"/>
        </w:rPr>
      </w:pPr>
    </w:p>
    <w:p w14:paraId="5124E8D5" w14:textId="77777777" w:rsidR="009309AB" w:rsidRPr="009309AB" w:rsidRDefault="009309AB" w:rsidP="009C11E2">
      <w:pPr>
        <w:rPr>
          <w:rFonts w:ascii="Times New Roman" w:hAnsi="Times New Roman" w:cs="Times New Roman"/>
          <w:lang w:val="pt-BR"/>
        </w:rPr>
      </w:pPr>
    </w:p>
    <w:p w14:paraId="35DE7D53" w14:textId="1005153D" w:rsidR="00AE03AE" w:rsidRPr="009309AB" w:rsidRDefault="00AE03AE" w:rsidP="009C11E2">
      <w:pPr>
        <w:rPr>
          <w:noProof/>
          <w:lang w:eastAsia="es-ES"/>
        </w:rPr>
      </w:pPr>
      <w:r>
        <w:rPr>
          <w:noProof/>
          <w:lang w:eastAsia="es-ES"/>
        </w:rPr>
        <mc:AlternateContent>
          <mc:Choice Requires="wps">
            <w:drawing>
              <wp:inline distT="0" distB="0" distL="0" distR="0" wp14:anchorId="7D10A350" wp14:editId="085FB505">
                <wp:extent cx="6179820" cy="922020"/>
                <wp:effectExtent l="0" t="0" r="11430" b="11430"/>
                <wp:docPr id="6" name="Text Box 6"/>
                <wp:cNvGraphicFramePr/>
                <a:graphic xmlns:a="http://schemas.openxmlformats.org/drawingml/2006/main">
                  <a:graphicData uri="http://schemas.microsoft.com/office/word/2010/wordprocessingShape">
                    <wps:wsp>
                      <wps:cNvSpPr txBox="1"/>
                      <wps:spPr>
                        <a:xfrm>
                          <a:off x="0" y="0"/>
                          <a:ext cx="6179820" cy="922020"/>
                        </a:xfrm>
                        <a:prstGeom prst="rect">
                          <a:avLst/>
                        </a:prstGeom>
                        <a:solidFill>
                          <a:schemeClr val="accent1">
                            <a:lumMod val="20000"/>
                            <a:lumOff val="80000"/>
                          </a:schemeClr>
                        </a:solidFill>
                        <a:ln w="19050">
                          <a:solidFill>
                            <a:srgbClr val="001489"/>
                          </a:solidFill>
                          <a:prstDash val="sysDot"/>
                        </a:ln>
                      </wps:spPr>
                      <wps:txbx>
                        <w:txbxContent>
                          <w:p w14:paraId="24A59032" w14:textId="2DFCB455" w:rsidR="00A2063E" w:rsidRPr="009309AB" w:rsidRDefault="009309AB" w:rsidP="00A2063E">
                            <w:pPr>
                              <w:spacing w:after="0"/>
                              <w:jc w:val="both"/>
                              <w:rPr>
                                <w:b/>
                                <w:bCs/>
                                <w:color w:val="001489"/>
                                <w:lang w:val="en-GB"/>
                                <w14:textOutline w14:w="9525" w14:cap="rnd" w14:cmpd="sng" w14:algn="ctr">
                                  <w14:noFill/>
                                  <w14:prstDash w14:val="solid"/>
                                  <w14:bevel/>
                                </w14:textOutline>
                              </w:rPr>
                            </w:pPr>
                            <w:r>
                              <w:rPr>
                                <w:b/>
                                <w:bCs/>
                                <w:color w:val="001489"/>
                                <w:lang w:val="en-GB"/>
                                <w14:textOutline w14:w="9525" w14:cap="rnd" w14:cmpd="sng" w14:algn="ctr">
                                  <w14:noFill/>
                                  <w14:prstDash w14:val="solid"/>
                                  <w14:bevel/>
                                </w14:textOutline>
                              </w:rPr>
                              <w:t xml:space="preserve">ABOUT </w:t>
                            </w:r>
                            <w:r w:rsidR="00B479B3">
                              <w:rPr>
                                <w:b/>
                                <w:bCs/>
                                <w:color w:val="001489"/>
                                <w:lang w:val="en-GB"/>
                                <w14:textOutline w14:w="9525" w14:cap="rnd" w14:cmpd="sng" w14:algn="ctr">
                                  <w14:noFill/>
                                  <w14:prstDash w14:val="solid"/>
                                  <w14:bevel/>
                                </w14:textOutline>
                              </w:rPr>
                              <w:t>C</w:t>
                            </w:r>
                            <w:r>
                              <w:rPr>
                                <w:b/>
                                <w:bCs/>
                                <w:color w:val="001489"/>
                                <w:lang w:val="en-GB"/>
                                <w14:textOutline w14:w="9525" w14:cap="rnd" w14:cmpd="sng" w14:algn="ctr">
                                  <w14:noFill/>
                                  <w14:prstDash w14:val="solid"/>
                                  <w14:bevel/>
                                </w14:textOutline>
                              </w:rPr>
                              <w:t>IF</w:t>
                            </w:r>
                          </w:p>
                          <w:p w14:paraId="3D59E652" w14:textId="62EFA740" w:rsidR="00AE03AE" w:rsidRPr="009309AB" w:rsidRDefault="009309AB" w:rsidP="009309AB">
                            <w:pPr>
                              <w:spacing w:after="0"/>
                              <w:jc w:val="both"/>
                              <w:rPr>
                                <w:color w:val="001489"/>
                                <w:lang w:val="en-GB"/>
                                <w14:textOutline w14:w="9525" w14:cap="rnd" w14:cmpd="sng" w14:algn="ctr">
                                  <w14:noFill/>
                                  <w14:prstDash w14:val="solid"/>
                                  <w14:bevel/>
                                </w14:textOutline>
                              </w:rPr>
                            </w:pPr>
                            <w:r w:rsidRPr="009309AB">
                              <w:rPr>
                                <w:color w:val="001489"/>
                                <w:lang w:val="en-GB"/>
                                <w14:textOutline w14:w="9525" w14:cap="rnd" w14:cmpd="sng" w14:algn="ctr">
                                  <w14:noFill/>
                                  <w14:prstDash w14:val="solid"/>
                                  <w14:bevel/>
                                </w14:textOutline>
                              </w:rPr>
                              <w:t xml:space="preserve">The </w:t>
                            </w:r>
                            <w:r w:rsidR="00B479B3">
                              <w:rPr>
                                <w:color w:val="001489"/>
                                <w:lang w:val="en-GB"/>
                                <w14:textOutline w14:w="9525" w14:cap="rnd" w14:cmpd="sng" w14:algn="ctr">
                                  <w14:noFill/>
                                  <w14:prstDash w14:val="solid"/>
                                  <w14:bevel/>
                                </w14:textOutline>
                              </w:rPr>
                              <w:t>Caribbean</w:t>
                            </w:r>
                            <w:r w:rsidRPr="009309AB">
                              <w:rPr>
                                <w:color w:val="001489"/>
                                <w:lang w:val="en-GB"/>
                                <w14:textOutline w14:w="9525" w14:cap="rnd" w14:cmpd="sng" w14:algn="ctr">
                                  <w14:noFill/>
                                  <w14:prstDash w14:val="solid"/>
                                  <w14:bevel/>
                                </w14:textOutline>
                              </w:rPr>
                              <w:t xml:space="preserve"> Investment Facility (</w:t>
                            </w:r>
                            <w:r w:rsidR="00B479B3">
                              <w:rPr>
                                <w:color w:val="001489"/>
                                <w:lang w:val="en-GB"/>
                                <w14:textOutline w14:w="9525" w14:cap="rnd" w14:cmpd="sng" w14:algn="ctr">
                                  <w14:noFill/>
                                  <w14:prstDash w14:val="solid"/>
                                  <w14:bevel/>
                                </w14:textOutline>
                              </w:rPr>
                              <w:t>C</w:t>
                            </w:r>
                            <w:r w:rsidRPr="009309AB">
                              <w:rPr>
                                <w:color w:val="001489"/>
                                <w:lang w:val="en-GB"/>
                                <w14:textOutline w14:w="9525" w14:cap="rnd" w14:cmpd="sng" w14:algn="ctr">
                                  <w14:noFill/>
                                  <w14:prstDash w14:val="solid"/>
                                  <w14:bevel/>
                                </w14:textOutline>
                              </w:rPr>
                              <w:t>IF) is one of the European Union’s regional blending facilities, aiming to mobilize funding for development projects by combining EU grants with financial resources from European and regional financial institutions, governments and the private 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10A350" id="Text Box 6" o:spid="_x0000_s1027" type="#_x0000_t202" style="width:486.6pt;height:7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" fillcolor="#dbe5f1 [660]" strokecolor="#001489" strokeweight="1.5pt">
                <v:stroke dashstyle="1 1"/>
                <v:textbox>
                  <w:txbxContent>
                    <w:p w14:paraId="24A59032" w14:textId="2DFCB455" w:rsidR="00A2063E" w:rsidRPr="009309AB" w:rsidRDefault="009309AB" w:rsidP="00A2063E">
                      <w:pPr>
                        <w:spacing w:after="0"/>
                        <w:jc w:val="both"/>
                        <w:rPr>
                          <w:b/>
                          <w:bCs/>
                          <w:color w:val="001489"/>
                          <w:lang w:val="en-GB"/>
                          <w14:textOutline w14:w="9525" w14:cap="rnd" w14:cmpd="sng" w14:algn="ctr">
                            <w14:noFill/>
                            <w14:prstDash w14:val="solid"/>
                            <w14:bevel/>
                          </w14:textOutline>
                        </w:rPr>
                      </w:pPr>
                      <w:r>
                        <w:rPr>
                          <w:b/>
                          <w:bCs/>
                          <w:color w:val="001489"/>
                          <w:lang w:val="en-GB"/>
                          <w14:textOutline w14:w="9525" w14:cap="rnd" w14:cmpd="sng" w14:algn="ctr">
                            <w14:noFill/>
                            <w14:prstDash w14:val="solid"/>
                            <w14:bevel/>
                          </w14:textOutline>
                        </w:rPr>
                        <w:t xml:space="preserve">ABOUT </w:t>
                      </w:r>
                      <w:r w:rsidR="00B479B3">
                        <w:rPr>
                          <w:b/>
                          <w:bCs/>
                          <w:color w:val="001489"/>
                          <w:lang w:val="en-GB"/>
                          <w14:textOutline w14:w="9525" w14:cap="rnd" w14:cmpd="sng" w14:algn="ctr">
                            <w14:noFill/>
                            <w14:prstDash w14:val="solid"/>
                            <w14:bevel/>
                          </w14:textOutline>
                        </w:rPr>
                        <w:t>C</w:t>
                      </w:r>
                      <w:r>
                        <w:rPr>
                          <w:b/>
                          <w:bCs/>
                          <w:color w:val="001489"/>
                          <w:lang w:val="en-GB"/>
                          <w14:textOutline w14:w="9525" w14:cap="rnd" w14:cmpd="sng" w14:algn="ctr">
                            <w14:noFill/>
                            <w14:prstDash w14:val="solid"/>
                            <w14:bevel/>
                          </w14:textOutline>
                        </w:rPr>
                        <w:t>IF</w:t>
                      </w:r>
                    </w:p>
                    <w:p w14:paraId="3D59E652" w14:textId="62EFA740" w:rsidR="00AE03AE" w:rsidRPr="009309AB" w:rsidRDefault="009309AB" w:rsidP="009309AB">
                      <w:pPr>
                        <w:spacing w:after="0"/>
                        <w:jc w:val="both"/>
                        <w:rPr>
                          <w:color w:val="001489"/>
                          <w:lang w:val="en-GB"/>
                          <w14:textOutline w14:w="9525" w14:cap="rnd" w14:cmpd="sng" w14:algn="ctr">
                            <w14:noFill/>
                            <w14:prstDash w14:val="solid"/>
                            <w14:bevel/>
                          </w14:textOutline>
                        </w:rPr>
                      </w:pPr>
                      <w:r w:rsidRPr="009309AB">
                        <w:rPr>
                          <w:color w:val="001489"/>
                          <w:lang w:val="en-GB"/>
                          <w14:textOutline w14:w="9525" w14:cap="rnd" w14:cmpd="sng" w14:algn="ctr">
                            <w14:noFill/>
                            <w14:prstDash w14:val="solid"/>
                            <w14:bevel/>
                          </w14:textOutline>
                        </w:rPr>
                        <w:t xml:space="preserve">The </w:t>
                      </w:r>
                      <w:r w:rsidR="00B479B3">
                        <w:rPr>
                          <w:color w:val="001489"/>
                          <w:lang w:val="en-GB"/>
                          <w14:textOutline w14:w="9525" w14:cap="rnd" w14:cmpd="sng" w14:algn="ctr">
                            <w14:noFill/>
                            <w14:prstDash w14:val="solid"/>
                            <w14:bevel/>
                          </w14:textOutline>
                        </w:rPr>
                        <w:t>Caribbean</w:t>
                      </w:r>
                      <w:r w:rsidRPr="009309AB">
                        <w:rPr>
                          <w:color w:val="001489"/>
                          <w:lang w:val="en-GB"/>
                          <w14:textOutline w14:w="9525" w14:cap="rnd" w14:cmpd="sng" w14:algn="ctr">
                            <w14:noFill/>
                            <w14:prstDash w14:val="solid"/>
                            <w14:bevel/>
                          </w14:textOutline>
                        </w:rPr>
                        <w:t xml:space="preserve"> Investment Facility (</w:t>
                      </w:r>
                      <w:r w:rsidR="00B479B3">
                        <w:rPr>
                          <w:color w:val="001489"/>
                          <w:lang w:val="en-GB"/>
                          <w14:textOutline w14:w="9525" w14:cap="rnd" w14:cmpd="sng" w14:algn="ctr">
                            <w14:noFill/>
                            <w14:prstDash w14:val="solid"/>
                            <w14:bevel/>
                          </w14:textOutline>
                        </w:rPr>
                        <w:t>C</w:t>
                      </w:r>
                      <w:r w:rsidRPr="009309AB">
                        <w:rPr>
                          <w:color w:val="001489"/>
                          <w:lang w:val="en-GB"/>
                          <w14:textOutline w14:w="9525" w14:cap="rnd" w14:cmpd="sng" w14:algn="ctr">
                            <w14:noFill/>
                            <w14:prstDash w14:val="solid"/>
                            <w14:bevel/>
                          </w14:textOutline>
                        </w:rPr>
                        <w:t>IF) is one of the European Union’s regional blending facilities, aiming to mobilize funding for development projects by combining EU grants with financial resources from European and regional financial institutions, governments and the private sector.</w:t>
                      </w:r>
                    </w:p>
                  </w:txbxContent>
                </v:textbox>
                <w10:anchorlock/>
              </v:shape>
            </w:pict>
          </mc:Fallback>
        </mc:AlternateContent>
      </w:r>
    </w:p>
    <w:sectPr w:rsidR="00AE03AE" w:rsidRPr="009309AB" w:rsidSect="009F5115">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ED977" w14:textId="77777777" w:rsidR="008A2196" w:rsidRDefault="008A2196" w:rsidP="00BE1E1F">
      <w:pPr>
        <w:spacing w:after="0" w:line="240" w:lineRule="auto"/>
      </w:pPr>
      <w:r>
        <w:separator/>
      </w:r>
    </w:p>
  </w:endnote>
  <w:endnote w:type="continuationSeparator" w:id="0">
    <w:p w14:paraId="01C72460" w14:textId="77777777" w:rsidR="008A2196" w:rsidRDefault="008A2196" w:rsidP="00BE1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Segoe UI"/>
    <w:panose1 w:val="020B0506040000020004"/>
    <w:charset w:val="00"/>
    <w:family w:val="swiss"/>
    <w:pitch w:val="variable"/>
    <w:sig w:usb0="20000287" w:usb1="00000001" w:usb2="00000000" w:usb3="00000000" w:csb0="0000019F" w:csb1="00000000"/>
  </w:font>
  <w:font w:name="EC Square Sans Pro Extra Black">
    <w:panose1 w:val="020B050604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CE692" w14:textId="585FC656" w:rsidR="00AE03AE" w:rsidRPr="008C5428" w:rsidRDefault="00AE03AE" w:rsidP="00AE03AE">
    <w:pPr>
      <w:pStyle w:val="NoSpacing"/>
      <w:rPr>
        <w:rFonts w:cstheme="minorHAnsi"/>
        <w:color w:val="7F7F7F" w:themeColor="text1" w:themeTint="80"/>
        <w:sz w:val="18"/>
        <w:szCs w:val="18"/>
        <w:lang w:val="en-GB"/>
      </w:rPr>
    </w:pPr>
    <w:bookmarkStart w:id="1" w:name="_Hlk40964564"/>
    <w:bookmarkStart w:id="2" w:name="_Hlk40964565"/>
    <w:r w:rsidRPr="008C5428">
      <w:rPr>
        <w:rFonts w:cstheme="minorHAnsi"/>
        <w:color w:val="7F7F7F" w:themeColor="text1" w:themeTint="80"/>
        <w:sz w:val="18"/>
        <w:szCs w:val="18"/>
        <w:lang w:val="en-GB"/>
      </w:rPr>
      <w:t xml:space="preserve">European Union </w:t>
    </w:r>
    <w:r w:rsidR="00B479B3">
      <w:rPr>
        <w:rFonts w:cstheme="minorHAnsi"/>
        <w:color w:val="7F7F7F" w:themeColor="text1" w:themeTint="80"/>
        <w:sz w:val="18"/>
        <w:szCs w:val="18"/>
        <w:lang w:val="en-GB"/>
      </w:rPr>
      <w:t>Caribbean</w:t>
    </w:r>
    <w:r w:rsidRPr="008C5428">
      <w:rPr>
        <w:rFonts w:cstheme="minorHAnsi"/>
        <w:color w:val="7F7F7F" w:themeColor="text1" w:themeTint="80"/>
        <w:sz w:val="18"/>
        <w:szCs w:val="18"/>
        <w:lang w:val="en-GB"/>
      </w:rPr>
      <w:t xml:space="preserve"> Investment Facility </w:t>
    </w:r>
  </w:p>
  <w:p w14:paraId="28A2621F" w14:textId="43A04483" w:rsidR="009C11E2" w:rsidRPr="00B479B3" w:rsidRDefault="00AE03AE" w:rsidP="00AE03AE">
    <w:pPr>
      <w:pStyle w:val="NoSpacing"/>
      <w:rPr>
        <w:rFonts w:cstheme="minorHAnsi"/>
        <w:color w:val="7F7F7F" w:themeColor="text1" w:themeTint="80"/>
        <w:sz w:val="18"/>
        <w:szCs w:val="18"/>
        <w:lang w:val="pt-BR"/>
      </w:rPr>
    </w:pPr>
    <w:r w:rsidRPr="00B479B3">
      <w:rPr>
        <w:rFonts w:cstheme="minorHAnsi"/>
        <w:color w:val="7F7F7F" w:themeColor="text1" w:themeTint="80"/>
        <w:sz w:val="18"/>
        <w:szCs w:val="18"/>
        <w:lang w:val="pt-BR"/>
      </w:rPr>
      <w:t xml:space="preserve">e-mail: </w:t>
    </w:r>
    <w:hyperlink r:id="rId1" w:history="1">
      <w:r w:rsidR="00B479B3" w:rsidRPr="00B479B3">
        <w:rPr>
          <w:color w:val="00B2A9"/>
          <w:sz w:val="18"/>
          <w:szCs w:val="18"/>
          <w:lang w:val="pt-BR"/>
        </w:rPr>
        <w:t>EuropeAid-CIF@ec.europa.eu</w:t>
      </w:r>
    </w:hyperlink>
    <w:r w:rsidRPr="00B479B3">
      <w:rPr>
        <w:color w:val="00B2A9"/>
        <w:sz w:val="18"/>
        <w:szCs w:val="18"/>
        <w:lang w:val="pt-BR"/>
      </w:rPr>
      <w:t xml:space="preserve"> </w:t>
    </w:r>
    <w:r w:rsidRPr="00B479B3">
      <w:rPr>
        <w:rFonts w:cstheme="minorHAnsi"/>
        <w:color w:val="7F7F7F" w:themeColor="text1" w:themeTint="80"/>
        <w:sz w:val="18"/>
        <w:szCs w:val="18"/>
        <w:lang w:val="pt-BR"/>
      </w:rPr>
      <w:t xml:space="preserve">| Website: </w:t>
    </w:r>
    <w:hyperlink r:id="rId2" w:history="1">
      <w:r w:rsidR="00B479B3" w:rsidRPr="00B479B3">
        <w:rPr>
          <w:color w:val="00B2A9"/>
          <w:sz w:val="18"/>
          <w:szCs w:val="18"/>
          <w:lang w:val="pt-BR"/>
        </w:rPr>
        <w:t>www.eu-cif.eu</w:t>
      </w:r>
    </w:hyperlink>
    <w:r w:rsidRPr="00B479B3">
      <w:rPr>
        <w:rFonts w:cstheme="minorHAnsi"/>
        <w:color w:val="7F7F7F" w:themeColor="text1" w:themeTint="80"/>
        <w:sz w:val="18"/>
        <w:szCs w:val="18"/>
        <w:lang w:val="pt-BR"/>
      </w:rPr>
      <w:t xml:space="preserve">  </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445C6" w14:textId="77777777" w:rsidR="008A2196" w:rsidRDefault="008A2196" w:rsidP="00BE1E1F">
      <w:pPr>
        <w:spacing w:after="0" w:line="240" w:lineRule="auto"/>
      </w:pPr>
      <w:r>
        <w:separator/>
      </w:r>
    </w:p>
  </w:footnote>
  <w:footnote w:type="continuationSeparator" w:id="0">
    <w:p w14:paraId="20A92716" w14:textId="77777777" w:rsidR="008A2196" w:rsidRDefault="008A2196" w:rsidP="00BE1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A7A0C" w14:textId="77777777" w:rsidR="009C11E2" w:rsidRDefault="009C11E2">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0"/>
      <w:gridCol w:w="3818"/>
    </w:tblGrid>
    <w:tr w:rsidR="009C11E2" w14:paraId="517FB882" w14:textId="77777777" w:rsidTr="00E80411">
      <w:tc>
        <w:tcPr>
          <w:tcW w:w="5920" w:type="dxa"/>
        </w:tcPr>
        <w:p w14:paraId="6DF8F80C" w14:textId="2132FD69" w:rsidR="009C11E2" w:rsidRDefault="00242131" w:rsidP="000D7394">
          <w:pPr>
            <w:pStyle w:val="Header"/>
          </w:pPr>
          <w:r>
            <w:rPr>
              <w:noProof/>
            </w:rPr>
            <w:drawing>
              <wp:inline distT="0" distB="0" distL="0" distR="0" wp14:anchorId="3C306DFA" wp14:editId="28F7D894">
                <wp:extent cx="2346960" cy="68333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492" cy="690477"/>
                        </a:xfrm>
                        <a:prstGeom prst="rect">
                          <a:avLst/>
                        </a:prstGeom>
                        <a:noFill/>
                        <a:ln>
                          <a:noFill/>
                        </a:ln>
                      </pic:spPr>
                    </pic:pic>
                  </a:graphicData>
                </a:graphic>
              </wp:inline>
            </w:drawing>
          </w:r>
        </w:p>
      </w:tc>
      <w:tc>
        <w:tcPr>
          <w:tcW w:w="3934" w:type="dxa"/>
        </w:tcPr>
        <w:p w14:paraId="0350E577" w14:textId="77777777" w:rsidR="009C11E2" w:rsidRPr="00443C1C" w:rsidRDefault="009C11E2" w:rsidP="002D2AB6">
          <w:pPr>
            <w:pStyle w:val="Header"/>
            <w:ind w:left="360"/>
            <w:jc w:val="right"/>
            <w:rPr>
              <w:rFonts w:ascii="EC Square Sans Pro Extra Black" w:hAnsi="EC Square Sans Pro Extra Black"/>
              <w:color w:val="808080" w:themeColor="background1" w:themeShade="80"/>
              <w:sz w:val="28"/>
              <w:szCs w:val="28"/>
            </w:rPr>
          </w:pPr>
          <w:proofErr w:type="spellStart"/>
          <w:r w:rsidRPr="002D2AB6">
            <w:rPr>
              <w:rFonts w:ascii="EC Square Sans Pro Extra Black" w:hAnsi="EC Square Sans Pro Extra Black"/>
              <w:color w:val="808080" w:themeColor="background1" w:themeShade="80"/>
              <w:sz w:val="28"/>
              <w:szCs w:val="28"/>
            </w:rPr>
            <w:t>Press</w:t>
          </w:r>
          <w:proofErr w:type="spellEnd"/>
          <w:r>
            <w:rPr>
              <w:rFonts w:ascii="EC Square Sans Pro Extra Black" w:hAnsi="EC Square Sans Pro Extra Black"/>
              <w:color w:val="808080" w:themeColor="background1" w:themeShade="80"/>
              <w:sz w:val="28"/>
              <w:szCs w:val="28"/>
            </w:rPr>
            <w:t xml:space="preserve"> </w:t>
          </w:r>
          <w:proofErr w:type="spellStart"/>
          <w:r>
            <w:rPr>
              <w:rFonts w:ascii="EC Square Sans Pro Extra Black" w:hAnsi="EC Square Sans Pro Extra Black"/>
              <w:color w:val="808080" w:themeColor="background1" w:themeShade="80"/>
              <w:sz w:val="28"/>
              <w:szCs w:val="28"/>
            </w:rPr>
            <w:t>R</w:t>
          </w:r>
          <w:r w:rsidRPr="002D2AB6">
            <w:rPr>
              <w:rFonts w:ascii="EC Square Sans Pro Extra Black" w:hAnsi="EC Square Sans Pro Extra Black"/>
              <w:color w:val="808080" w:themeColor="background1" w:themeShade="80"/>
              <w:sz w:val="28"/>
              <w:szCs w:val="28"/>
            </w:rPr>
            <w:t>elease</w:t>
          </w:r>
          <w:proofErr w:type="spellEnd"/>
          <w:r>
            <w:rPr>
              <w:rFonts w:ascii="EC Square Sans Pro Extra Black" w:hAnsi="EC Square Sans Pro Extra Black"/>
              <w:color w:val="808080" w:themeColor="background1" w:themeShade="80"/>
              <w:sz w:val="28"/>
              <w:szCs w:val="28"/>
            </w:rPr>
            <w:t xml:space="preserve">  </w:t>
          </w:r>
          <w:r w:rsidRPr="00E80411">
            <w:rPr>
              <w:rFonts w:ascii="EC Square Sans Pro Extra Black" w:hAnsi="EC Square Sans Pro Extra Black"/>
              <w:noProof/>
              <w:color w:val="808080" w:themeColor="background1" w:themeShade="80"/>
              <w:sz w:val="28"/>
              <w:szCs w:val="28"/>
              <w:lang w:eastAsia="es-ES"/>
            </w:rPr>
            <w:t xml:space="preserve"> </w:t>
          </w:r>
          <w:r>
            <w:rPr>
              <w:rFonts w:ascii="EC Square Sans Pro Extra Black" w:hAnsi="EC Square Sans Pro Extra Black"/>
              <w:noProof/>
              <w:color w:val="808080" w:themeColor="background1" w:themeShade="80"/>
              <w:sz w:val="28"/>
              <w:szCs w:val="28"/>
              <w:lang w:eastAsia="es-ES"/>
            </w:rPr>
            <w:drawing>
              <wp:inline distT="0" distB="0" distL="0" distR="0" wp14:anchorId="6245A811" wp14:editId="254D8F96">
                <wp:extent cx="153215" cy="216000"/>
                <wp:effectExtent l="19050" t="0" r="0" b="0"/>
                <wp:docPr id="2" name="9 Imagen" descr="22_turqu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_turquesa.png"/>
                        <pic:cNvPicPr/>
                      </pic:nvPicPr>
                      <pic:blipFill>
                        <a:blip r:embed="rId2"/>
                        <a:stretch>
                          <a:fillRect/>
                        </a:stretch>
                      </pic:blipFill>
                      <pic:spPr>
                        <a:xfrm>
                          <a:off x="0" y="0"/>
                          <a:ext cx="153215" cy="216000"/>
                        </a:xfrm>
                        <a:prstGeom prst="rect">
                          <a:avLst/>
                        </a:prstGeom>
                      </pic:spPr>
                    </pic:pic>
                  </a:graphicData>
                </a:graphic>
              </wp:inline>
            </w:drawing>
          </w:r>
          <w:r>
            <w:rPr>
              <w:rFonts w:ascii="EC Square Sans Pro Extra Black" w:hAnsi="EC Square Sans Pro Extra Black"/>
              <w:noProof/>
              <w:color w:val="808080" w:themeColor="background1" w:themeShade="80"/>
              <w:sz w:val="28"/>
              <w:szCs w:val="28"/>
              <w:lang w:eastAsia="es-ES"/>
            </w:rPr>
            <w:drawing>
              <wp:inline distT="0" distB="0" distL="0" distR="0" wp14:anchorId="2B8A2730" wp14:editId="6E0E3107">
                <wp:extent cx="155992" cy="216000"/>
                <wp:effectExtent l="19050" t="0" r="0" b="0"/>
                <wp:docPr id="4" name="6 Imagen" descr="22_amari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_amarillo.png"/>
                        <pic:cNvPicPr/>
                      </pic:nvPicPr>
                      <pic:blipFill>
                        <a:blip r:embed="rId3"/>
                        <a:stretch>
                          <a:fillRect/>
                        </a:stretch>
                      </pic:blipFill>
                      <pic:spPr>
                        <a:xfrm>
                          <a:off x="0" y="0"/>
                          <a:ext cx="155992" cy="216000"/>
                        </a:xfrm>
                        <a:prstGeom prst="rect">
                          <a:avLst/>
                        </a:prstGeom>
                      </pic:spPr>
                    </pic:pic>
                  </a:graphicData>
                </a:graphic>
              </wp:inline>
            </w:drawing>
          </w:r>
          <w:r>
            <w:rPr>
              <w:rFonts w:ascii="EC Square Sans Pro Extra Black" w:hAnsi="EC Square Sans Pro Extra Black"/>
              <w:noProof/>
              <w:color w:val="808080" w:themeColor="background1" w:themeShade="80"/>
              <w:sz w:val="28"/>
              <w:szCs w:val="28"/>
              <w:lang w:eastAsia="es-ES"/>
            </w:rPr>
            <w:drawing>
              <wp:inline distT="0" distB="0" distL="0" distR="0" wp14:anchorId="317BDC85" wp14:editId="77C7A145">
                <wp:extent cx="155992" cy="216000"/>
                <wp:effectExtent l="19050" t="0" r="0" b="0"/>
                <wp:docPr id="5" name="8 Imagen" descr="22_fucs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_fucsia.png"/>
                        <pic:cNvPicPr/>
                      </pic:nvPicPr>
                      <pic:blipFill>
                        <a:blip r:embed="rId4"/>
                        <a:stretch>
                          <a:fillRect/>
                        </a:stretch>
                      </pic:blipFill>
                      <pic:spPr>
                        <a:xfrm>
                          <a:off x="0" y="0"/>
                          <a:ext cx="155992" cy="216000"/>
                        </a:xfrm>
                        <a:prstGeom prst="rect">
                          <a:avLst/>
                        </a:prstGeom>
                      </pic:spPr>
                    </pic:pic>
                  </a:graphicData>
                </a:graphic>
              </wp:inline>
            </w:drawing>
          </w:r>
        </w:p>
      </w:tc>
    </w:tr>
  </w:tbl>
  <w:p w14:paraId="2BD62880" w14:textId="77777777" w:rsidR="009C11E2" w:rsidRDefault="009C1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alt="27.png" style="width:72.6pt;height:64.2pt;visibility:visible;mso-wrap-style:square" o:bullet="t">
        <v:imagedata r:id="rId1" o:title="27"/>
      </v:shape>
    </w:pict>
  </w:numPicBullet>
  <w:numPicBullet w:numPicBulletId="1">
    <w:pict>
      <v:shape id="_x0000_i1073" type="#_x0000_t75" alt="22_azul.png" style="width:35.4pt;height:49.2pt;visibility:visible;mso-wrap-style:square" o:bullet="t">
        <v:imagedata r:id="rId2" o:title="22_azul"/>
      </v:shape>
    </w:pict>
  </w:numPicBullet>
  <w:abstractNum w:abstractNumId="0" w15:restartNumberingAfterBreak="0">
    <w:nsid w:val="4B274B70"/>
    <w:multiLevelType w:val="hybridMultilevel"/>
    <w:tmpl w:val="9D96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06257A"/>
    <w:multiLevelType w:val="hybridMultilevel"/>
    <w:tmpl w:val="E99CBEC2"/>
    <w:lvl w:ilvl="0" w:tplc="8FF2D4F8">
      <w:start w:val="1"/>
      <w:numFmt w:val="bullet"/>
      <w:lvlText w:val=""/>
      <w:lvlPicBulletId w:val="0"/>
      <w:lvlJc w:val="left"/>
      <w:pPr>
        <w:tabs>
          <w:tab w:val="num" w:pos="720"/>
        </w:tabs>
        <w:ind w:left="720" w:hanging="360"/>
      </w:pPr>
      <w:rPr>
        <w:rFonts w:ascii="Symbol" w:hAnsi="Symbol" w:hint="default"/>
      </w:rPr>
    </w:lvl>
    <w:lvl w:ilvl="1" w:tplc="E09664AA" w:tentative="1">
      <w:start w:val="1"/>
      <w:numFmt w:val="bullet"/>
      <w:lvlText w:val=""/>
      <w:lvlJc w:val="left"/>
      <w:pPr>
        <w:tabs>
          <w:tab w:val="num" w:pos="1440"/>
        </w:tabs>
        <w:ind w:left="1440" w:hanging="360"/>
      </w:pPr>
      <w:rPr>
        <w:rFonts w:ascii="Symbol" w:hAnsi="Symbol" w:hint="default"/>
      </w:rPr>
    </w:lvl>
    <w:lvl w:ilvl="2" w:tplc="4AC260E2" w:tentative="1">
      <w:start w:val="1"/>
      <w:numFmt w:val="bullet"/>
      <w:lvlText w:val=""/>
      <w:lvlJc w:val="left"/>
      <w:pPr>
        <w:tabs>
          <w:tab w:val="num" w:pos="2160"/>
        </w:tabs>
        <w:ind w:left="2160" w:hanging="360"/>
      </w:pPr>
      <w:rPr>
        <w:rFonts w:ascii="Symbol" w:hAnsi="Symbol" w:hint="default"/>
      </w:rPr>
    </w:lvl>
    <w:lvl w:ilvl="3" w:tplc="3FAAEAD6" w:tentative="1">
      <w:start w:val="1"/>
      <w:numFmt w:val="bullet"/>
      <w:lvlText w:val=""/>
      <w:lvlJc w:val="left"/>
      <w:pPr>
        <w:tabs>
          <w:tab w:val="num" w:pos="2880"/>
        </w:tabs>
        <w:ind w:left="2880" w:hanging="360"/>
      </w:pPr>
      <w:rPr>
        <w:rFonts w:ascii="Symbol" w:hAnsi="Symbol" w:hint="default"/>
      </w:rPr>
    </w:lvl>
    <w:lvl w:ilvl="4" w:tplc="962C8C56" w:tentative="1">
      <w:start w:val="1"/>
      <w:numFmt w:val="bullet"/>
      <w:lvlText w:val=""/>
      <w:lvlJc w:val="left"/>
      <w:pPr>
        <w:tabs>
          <w:tab w:val="num" w:pos="3600"/>
        </w:tabs>
        <w:ind w:left="3600" w:hanging="360"/>
      </w:pPr>
      <w:rPr>
        <w:rFonts w:ascii="Symbol" w:hAnsi="Symbol" w:hint="default"/>
      </w:rPr>
    </w:lvl>
    <w:lvl w:ilvl="5" w:tplc="2A8CB2AC" w:tentative="1">
      <w:start w:val="1"/>
      <w:numFmt w:val="bullet"/>
      <w:lvlText w:val=""/>
      <w:lvlJc w:val="left"/>
      <w:pPr>
        <w:tabs>
          <w:tab w:val="num" w:pos="4320"/>
        </w:tabs>
        <w:ind w:left="4320" w:hanging="360"/>
      </w:pPr>
      <w:rPr>
        <w:rFonts w:ascii="Symbol" w:hAnsi="Symbol" w:hint="default"/>
      </w:rPr>
    </w:lvl>
    <w:lvl w:ilvl="6" w:tplc="E226775C" w:tentative="1">
      <w:start w:val="1"/>
      <w:numFmt w:val="bullet"/>
      <w:lvlText w:val=""/>
      <w:lvlJc w:val="left"/>
      <w:pPr>
        <w:tabs>
          <w:tab w:val="num" w:pos="5040"/>
        </w:tabs>
        <w:ind w:left="5040" w:hanging="360"/>
      </w:pPr>
      <w:rPr>
        <w:rFonts w:ascii="Symbol" w:hAnsi="Symbol" w:hint="default"/>
      </w:rPr>
    </w:lvl>
    <w:lvl w:ilvl="7" w:tplc="A2A6492E" w:tentative="1">
      <w:start w:val="1"/>
      <w:numFmt w:val="bullet"/>
      <w:lvlText w:val=""/>
      <w:lvlJc w:val="left"/>
      <w:pPr>
        <w:tabs>
          <w:tab w:val="num" w:pos="5760"/>
        </w:tabs>
        <w:ind w:left="5760" w:hanging="360"/>
      </w:pPr>
      <w:rPr>
        <w:rFonts w:ascii="Symbol" w:hAnsi="Symbol" w:hint="default"/>
      </w:rPr>
    </w:lvl>
    <w:lvl w:ilvl="8" w:tplc="CA06BBE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1F"/>
    <w:rsid w:val="00040A0E"/>
    <w:rsid w:val="000B4165"/>
    <w:rsid w:val="000D7394"/>
    <w:rsid w:val="001262A3"/>
    <w:rsid w:val="001E7F2D"/>
    <w:rsid w:val="00211B72"/>
    <w:rsid w:val="002140AE"/>
    <w:rsid w:val="00242131"/>
    <w:rsid w:val="002D2AB6"/>
    <w:rsid w:val="002F3DBE"/>
    <w:rsid w:val="00311511"/>
    <w:rsid w:val="003804A2"/>
    <w:rsid w:val="003A5870"/>
    <w:rsid w:val="0040235B"/>
    <w:rsid w:val="00443C1C"/>
    <w:rsid w:val="00454F61"/>
    <w:rsid w:val="00472399"/>
    <w:rsid w:val="004C0922"/>
    <w:rsid w:val="005154AA"/>
    <w:rsid w:val="00552AF1"/>
    <w:rsid w:val="00572E32"/>
    <w:rsid w:val="00580FAE"/>
    <w:rsid w:val="00596F5A"/>
    <w:rsid w:val="005A0492"/>
    <w:rsid w:val="005B2A0C"/>
    <w:rsid w:val="005D0CAA"/>
    <w:rsid w:val="005E1D02"/>
    <w:rsid w:val="00620C70"/>
    <w:rsid w:val="0072115E"/>
    <w:rsid w:val="007604C0"/>
    <w:rsid w:val="00771D6F"/>
    <w:rsid w:val="007B30F8"/>
    <w:rsid w:val="0082298E"/>
    <w:rsid w:val="00885A43"/>
    <w:rsid w:val="008A2196"/>
    <w:rsid w:val="00921AA9"/>
    <w:rsid w:val="009309AB"/>
    <w:rsid w:val="009565A2"/>
    <w:rsid w:val="009C0FCD"/>
    <w:rsid w:val="009C11E2"/>
    <w:rsid w:val="009F3AC8"/>
    <w:rsid w:val="009F5115"/>
    <w:rsid w:val="00A2063E"/>
    <w:rsid w:val="00AB780E"/>
    <w:rsid w:val="00AE03AE"/>
    <w:rsid w:val="00B479B3"/>
    <w:rsid w:val="00B906D3"/>
    <w:rsid w:val="00BB3AD8"/>
    <w:rsid w:val="00BE1E1F"/>
    <w:rsid w:val="00C1470E"/>
    <w:rsid w:val="00CC5D99"/>
    <w:rsid w:val="00D5643C"/>
    <w:rsid w:val="00D6141A"/>
    <w:rsid w:val="00DE7EAC"/>
    <w:rsid w:val="00E80411"/>
    <w:rsid w:val="00F321FE"/>
    <w:rsid w:val="00FB37D9"/>
    <w:rsid w:val="00FB52AF"/>
    <w:rsid w:val="00FC0889"/>
    <w:rsid w:val="00FE1F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A4BFB"/>
  <w15:docId w15:val="{5F18B337-3953-48BF-83C0-C25AB341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870"/>
  </w:style>
  <w:style w:type="paragraph" w:styleId="Heading1">
    <w:name w:val="heading 1"/>
    <w:basedOn w:val="Normal"/>
    <w:next w:val="Normal"/>
    <w:link w:val="Heading1Char"/>
    <w:uiPriority w:val="9"/>
    <w:qFormat/>
    <w:rsid w:val="002F3D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1F"/>
    <w:rPr>
      <w:rFonts w:ascii="Tahoma" w:hAnsi="Tahoma" w:cs="Tahoma"/>
      <w:sz w:val="16"/>
      <w:szCs w:val="16"/>
    </w:rPr>
  </w:style>
  <w:style w:type="paragraph" w:styleId="Header">
    <w:name w:val="header"/>
    <w:basedOn w:val="Normal"/>
    <w:link w:val="HeaderChar"/>
    <w:uiPriority w:val="99"/>
    <w:unhideWhenUsed/>
    <w:rsid w:val="00BE1E1F"/>
    <w:pPr>
      <w:tabs>
        <w:tab w:val="center" w:pos="4252"/>
        <w:tab w:val="right" w:pos="8504"/>
      </w:tabs>
      <w:spacing w:after="0" w:line="240" w:lineRule="auto"/>
    </w:pPr>
  </w:style>
  <w:style w:type="character" w:customStyle="1" w:styleId="HeaderChar">
    <w:name w:val="Header Char"/>
    <w:basedOn w:val="DefaultParagraphFont"/>
    <w:link w:val="Header"/>
    <w:uiPriority w:val="99"/>
    <w:rsid w:val="00BE1E1F"/>
  </w:style>
  <w:style w:type="paragraph" w:styleId="Footer">
    <w:name w:val="footer"/>
    <w:basedOn w:val="Normal"/>
    <w:link w:val="FooterChar"/>
    <w:uiPriority w:val="99"/>
    <w:unhideWhenUsed/>
    <w:rsid w:val="00BE1E1F"/>
    <w:pPr>
      <w:tabs>
        <w:tab w:val="center" w:pos="4252"/>
        <w:tab w:val="right" w:pos="8504"/>
      </w:tabs>
      <w:spacing w:after="0" w:line="240" w:lineRule="auto"/>
    </w:pPr>
  </w:style>
  <w:style w:type="character" w:customStyle="1" w:styleId="FooterChar">
    <w:name w:val="Footer Char"/>
    <w:basedOn w:val="DefaultParagraphFont"/>
    <w:link w:val="Footer"/>
    <w:uiPriority w:val="99"/>
    <w:rsid w:val="00BE1E1F"/>
  </w:style>
  <w:style w:type="table" w:styleId="TableGrid">
    <w:name w:val="Table Grid"/>
    <w:basedOn w:val="TableNormal"/>
    <w:uiPriority w:val="59"/>
    <w:rsid w:val="00BE1E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E1E1F"/>
    <w:rPr>
      <w:color w:val="0000FF" w:themeColor="hyperlink"/>
      <w:u w:val="single"/>
    </w:rPr>
  </w:style>
  <w:style w:type="paragraph" w:styleId="NoSpacing">
    <w:name w:val="No Spacing"/>
    <w:uiPriority w:val="1"/>
    <w:qFormat/>
    <w:rsid w:val="00FB52AF"/>
    <w:pPr>
      <w:spacing w:after="0" w:line="240" w:lineRule="auto"/>
    </w:pPr>
  </w:style>
  <w:style w:type="paragraph" w:styleId="NormalWeb">
    <w:name w:val="Normal (Web)"/>
    <w:basedOn w:val="Normal"/>
    <w:uiPriority w:val="99"/>
    <w:semiHidden/>
    <w:unhideWhenUsed/>
    <w:rsid w:val="002F3DB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2F3DBE"/>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2F3DB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F3DBE"/>
    <w:rPr>
      <w:rFonts w:eastAsiaTheme="minorEastAsia"/>
      <w:color w:val="5A5A5A" w:themeColor="text1" w:themeTint="A5"/>
      <w:spacing w:val="15"/>
    </w:rPr>
  </w:style>
  <w:style w:type="paragraph" w:styleId="ListParagraph">
    <w:name w:val="List Paragraph"/>
    <w:basedOn w:val="Normal"/>
    <w:uiPriority w:val="34"/>
    <w:unhideWhenUsed/>
    <w:qFormat/>
    <w:rsid w:val="00596F5A"/>
    <w:pPr>
      <w:spacing w:after="0" w:line="240" w:lineRule="auto"/>
      <w:ind w:left="720"/>
      <w:contextualSpacing/>
      <w:jc w:val="both"/>
    </w:pPr>
    <w:rPr>
      <w:color w:val="1F497D" w:themeColor="text2"/>
      <w:sz w:val="24"/>
      <w:szCs w:val="28"/>
      <w:lang w:val="en-US" w:eastAsia="ja-JP"/>
    </w:rPr>
  </w:style>
  <w:style w:type="paragraph" w:styleId="Title">
    <w:name w:val="Title"/>
    <w:basedOn w:val="Normal"/>
    <w:next w:val="Normal"/>
    <w:link w:val="TitleChar"/>
    <w:uiPriority w:val="10"/>
    <w:qFormat/>
    <w:rsid w:val="00FB37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7D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9309AB"/>
    <w:rPr>
      <w:rFonts w:ascii="Calibri" w:hAnsi="Calibri"/>
      <w:b/>
      <w:i/>
      <w:iCs/>
      <w:color w:val="404040" w:themeColor="text1" w:themeTint="BF"/>
      <w:sz w:val="24"/>
    </w:rPr>
  </w:style>
  <w:style w:type="character" w:styleId="UnresolvedMention">
    <w:name w:val="Unresolved Mention"/>
    <w:basedOn w:val="DefaultParagraphFont"/>
    <w:uiPriority w:val="99"/>
    <w:semiHidden/>
    <w:unhideWhenUsed/>
    <w:rsid w:val="00B4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91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u-cif.eu" TargetMode="External"/><Relationship Id="rId1" Type="http://schemas.openxmlformats.org/officeDocument/2006/relationships/hyperlink" Target="http://EuropeAid-CIF@ec.europa.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59</Characters>
  <Application>Microsoft Office Word</Application>
  <DocSecurity>0</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Patricia RODRIGUEZ</cp:lastModifiedBy>
  <cp:revision>2</cp:revision>
  <dcterms:created xsi:type="dcterms:W3CDTF">2020-11-25T17:49:00Z</dcterms:created>
  <dcterms:modified xsi:type="dcterms:W3CDTF">2020-11-25T17:49:00Z</dcterms:modified>
</cp:coreProperties>
</file>